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DE" w:rsidRPr="00140388" w:rsidRDefault="004617DE" w:rsidP="004617DE">
      <w:pPr>
        <w:spacing w:line="240" w:lineRule="auto"/>
        <w:rPr>
          <w:rFonts w:ascii="Arial" w:hAnsi="Arial" w:cs="Arial"/>
          <w:b/>
        </w:rPr>
      </w:pPr>
      <w:r w:rsidRPr="00140388">
        <w:rPr>
          <w:rFonts w:ascii="Arial" w:hAnsi="Arial" w:cs="Arial"/>
          <w:b/>
        </w:rPr>
        <w:t>TAGRA Acute MLC Sub-group</w:t>
      </w:r>
    </w:p>
    <w:p w:rsidR="004617DE" w:rsidRDefault="004617DE" w:rsidP="004617DE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  <w:r w:rsidRPr="00140388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1</w:t>
      </w:r>
      <w:r w:rsidR="004E2246">
        <w:rPr>
          <w:rFonts w:ascii="Arial" w:hAnsi="Arial" w:cs="Arial"/>
          <w:b/>
        </w:rPr>
        <w:t>4</w:t>
      </w:r>
      <w:r w:rsidRPr="00140388">
        <w:rPr>
          <w:rFonts w:ascii="Arial" w:hAnsi="Arial" w:cs="Arial"/>
          <w:b/>
        </w:rPr>
        <w:t xml:space="preserve">th meeting – </w:t>
      </w:r>
      <w:r w:rsidR="004E2246">
        <w:rPr>
          <w:rFonts w:ascii="Arial" w:hAnsi="Arial" w:cs="Arial"/>
          <w:b/>
        </w:rPr>
        <w:t>5</w:t>
      </w:r>
      <w:r w:rsidR="004E2246" w:rsidRPr="004E2246">
        <w:rPr>
          <w:rFonts w:ascii="Arial" w:hAnsi="Arial" w:cs="Arial"/>
          <w:b/>
          <w:vertAlign w:val="superscript"/>
        </w:rPr>
        <w:t>th</w:t>
      </w:r>
      <w:r w:rsidR="004E2246">
        <w:rPr>
          <w:rFonts w:ascii="Arial" w:hAnsi="Arial" w:cs="Arial"/>
          <w:b/>
        </w:rPr>
        <w:t xml:space="preserve"> May</w:t>
      </w:r>
      <w:r w:rsidR="00276C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2016</w:t>
      </w:r>
      <w:r w:rsidRPr="00140388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</w:t>
      </w:r>
      <w:proofErr w:type="spellStart"/>
      <w:r w:rsidR="004E2246">
        <w:rPr>
          <w:rFonts w:ascii="Arial" w:hAnsi="Arial" w:cs="Arial"/>
          <w:b/>
        </w:rPr>
        <w:t>Gyle</w:t>
      </w:r>
      <w:proofErr w:type="spellEnd"/>
      <w:r w:rsidR="004E2246">
        <w:rPr>
          <w:rFonts w:ascii="Arial" w:hAnsi="Arial" w:cs="Arial"/>
          <w:b/>
        </w:rPr>
        <w:t xml:space="preserve"> Square, Edinburgh</w:t>
      </w:r>
    </w:p>
    <w:p w:rsidR="007672C5" w:rsidRDefault="007672C5"/>
    <w:p w:rsidR="001506AC" w:rsidRDefault="004617DE" w:rsidP="004617D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>Roger Black (NHS NSS)</w:t>
      </w:r>
      <w:r w:rsidRPr="001C6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Ang</w:t>
      </w:r>
      <w:r w:rsidRPr="00140388">
        <w:rPr>
          <w:rFonts w:ascii="Arial" w:hAnsi="Arial" w:cs="Arial"/>
        </w:rPr>
        <w:t>ela Campbell (Scottish Government)</w:t>
      </w:r>
      <w:r w:rsidR="003C6912">
        <w:rPr>
          <w:rFonts w:ascii="Arial" w:hAnsi="Arial" w:cs="Arial"/>
        </w:rPr>
        <w:br/>
        <w:t>Andrew Daly (NHS GG&amp;C)</w:t>
      </w:r>
      <w:r w:rsidR="003C6912">
        <w:rPr>
          <w:rFonts w:ascii="Arial" w:hAnsi="Arial" w:cs="Arial"/>
        </w:rPr>
        <w:br/>
        <w:t>Frances E</w:t>
      </w:r>
      <w:r w:rsidR="00B76833">
        <w:rPr>
          <w:rFonts w:ascii="Arial" w:hAnsi="Arial" w:cs="Arial"/>
        </w:rPr>
        <w:t>l</w:t>
      </w:r>
      <w:r w:rsidR="003C6912">
        <w:rPr>
          <w:rFonts w:ascii="Arial" w:hAnsi="Arial" w:cs="Arial"/>
        </w:rPr>
        <w:t>liott (NHS Fife)</w:t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>Karen Facey (Chair)</w:t>
      </w:r>
      <w:r>
        <w:rPr>
          <w:rFonts w:ascii="Arial" w:hAnsi="Arial" w:cs="Arial"/>
        </w:rPr>
        <w:br/>
        <w:t>Lynne Jarvis (NHS NSS)</w:t>
      </w:r>
      <w:r w:rsidRPr="00D04093">
        <w:rPr>
          <w:rFonts w:ascii="Arial" w:hAnsi="Arial" w:cs="Arial"/>
        </w:rPr>
        <w:t xml:space="preserve"> </w:t>
      </w:r>
      <w:r w:rsidRPr="00140388">
        <w:rPr>
          <w:rFonts w:ascii="Arial" w:hAnsi="Arial" w:cs="Arial"/>
        </w:rPr>
        <w:t>(Minutes)</w:t>
      </w:r>
      <w:r w:rsidR="003C6912">
        <w:rPr>
          <w:rFonts w:ascii="Arial" w:hAnsi="Arial" w:cs="Arial"/>
        </w:rPr>
        <w:br/>
        <w:t>Peter Martin (NHS NSS)</w:t>
      </w:r>
      <w:r>
        <w:rPr>
          <w:rFonts w:ascii="Arial" w:hAnsi="Arial" w:cs="Arial"/>
          <w:b/>
        </w:rPr>
        <w:br/>
      </w:r>
      <w:r w:rsidRPr="00140388">
        <w:rPr>
          <w:rFonts w:ascii="Arial" w:hAnsi="Arial" w:cs="Arial"/>
        </w:rPr>
        <w:t>Alisd</w:t>
      </w:r>
      <w:r>
        <w:rPr>
          <w:rFonts w:ascii="Arial" w:hAnsi="Arial" w:cs="Arial"/>
        </w:rPr>
        <w:t xml:space="preserve">air McDonald (NHS Lothian) </w:t>
      </w:r>
      <w:r w:rsidR="003C6912">
        <w:rPr>
          <w:rFonts w:ascii="Arial" w:hAnsi="Arial" w:cs="Arial"/>
        </w:rPr>
        <w:br/>
        <w:t>Ciaran McCloskey (NHS NSS)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Chris Mueller (NHS NSS)</w:t>
      </w:r>
      <w:r>
        <w:rPr>
          <w:rFonts w:ascii="Arial" w:hAnsi="Arial" w:cs="Arial"/>
          <w:b/>
        </w:rPr>
        <w:br/>
      </w:r>
      <w:proofErr w:type="spellStart"/>
      <w:r w:rsidRPr="00140388">
        <w:rPr>
          <w:rFonts w:ascii="Arial" w:hAnsi="Arial" w:cs="Arial"/>
        </w:rPr>
        <w:t>Paudric</w:t>
      </w:r>
      <w:proofErr w:type="spellEnd"/>
      <w:r w:rsidRPr="00140388">
        <w:rPr>
          <w:rFonts w:ascii="Arial" w:hAnsi="Arial" w:cs="Arial"/>
        </w:rPr>
        <w:t xml:space="preserve"> Osborne (Scottish Government)</w:t>
      </w:r>
      <w:r>
        <w:rPr>
          <w:rFonts w:ascii="Arial" w:hAnsi="Arial" w:cs="Arial"/>
        </w:rPr>
        <w:br/>
      </w:r>
      <w:r w:rsidRPr="00140388">
        <w:rPr>
          <w:rFonts w:ascii="Arial" w:hAnsi="Arial" w:cs="Arial"/>
        </w:rPr>
        <w:t xml:space="preserve">Sarah Touati (NHS NSS) </w:t>
      </w:r>
      <w:r w:rsidR="001506AC">
        <w:rPr>
          <w:rFonts w:ascii="Arial" w:hAnsi="Arial" w:cs="Arial"/>
        </w:rPr>
        <w:br/>
        <w:t xml:space="preserve">Diane </w:t>
      </w:r>
      <w:proofErr w:type="spellStart"/>
      <w:r w:rsidR="001506AC">
        <w:rPr>
          <w:rFonts w:ascii="Arial" w:hAnsi="Arial" w:cs="Arial"/>
        </w:rPr>
        <w:t>Sk</w:t>
      </w:r>
      <w:r w:rsidR="00DA3532">
        <w:rPr>
          <w:rFonts w:ascii="Arial" w:hAnsi="Arial" w:cs="Arial"/>
        </w:rPr>
        <w:t>å</w:t>
      </w:r>
      <w:r w:rsidR="001506AC">
        <w:rPr>
          <w:rFonts w:ascii="Arial" w:hAnsi="Arial" w:cs="Arial"/>
        </w:rPr>
        <w:t>tun</w:t>
      </w:r>
      <w:proofErr w:type="spellEnd"/>
      <w:r w:rsidR="001506AC">
        <w:rPr>
          <w:rFonts w:ascii="Arial" w:hAnsi="Arial" w:cs="Arial"/>
        </w:rPr>
        <w:t xml:space="preserve"> (</w:t>
      </w:r>
      <w:r w:rsidR="00DA3532">
        <w:rPr>
          <w:rFonts w:ascii="Arial" w:hAnsi="Arial" w:cs="Arial"/>
        </w:rPr>
        <w:t>University of Aberdeen</w:t>
      </w:r>
      <w:r w:rsidR="001506AC">
        <w:rPr>
          <w:rFonts w:ascii="Arial" w:hAnsi="Arial" w:cs="Arial"/>
        </w:rPr>
        <w:t>)</w:t>
      </w:r>
      <w:r w:rsidR="003C6912">
        <w:rPr>
          <w:rFonts w:ascii="Arial" w:hAnsi="Arial" w:cs="Arial"/>
        </w:rPr>
        <w:br/>
        <w:t>Evan Williams (Scottish Government)</w:t>
      </w:r>
      <w:r w:rsidR="001506AC">
        <w:rPr>
          <w:rFonts w:ascii="Arial" w:hAnsi="Arial" w:cs="Arial"/>
        </w:rPr>
        <w:br/>
      </w:r>
    </w:p>
    <w:p w:rsidR="004617DE" w:rsidRPr="001506AC" w:rsidRDefault="00150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617DE" w:rsidRPr="001506AC">
        <w:rPr>
          <w:rFonts w:ascii="Arial" w:hAnsi="Arial" w:cs="Arial"/>
          <w:b/>
        </w:rPr>
        <w:t>pologies</w:t>
      </w:r>
    </w:p>
    <w:p w:rsidR="004617DE" w:rsidRDefault="004617DE">
      <w:pPr>
        <w:rPr>
          <w:rFonts w:ascii="Arial" w:hAnsi="Arial" w:cs="Arial"/>
        </w:rPr>
      </w:pPr>
      <w:r w:rsidRPr="00964E78">
        <w:rPr>
          <w:rFonts w:ascii="Arial" w:hAnsi="Arial" w:cs="Arial"/>
        </w:rPr>
        <w:t>Matt Sutton (University of Manchester)</w:t>
      </w:r>
    </w:p>
    <w:p w:rsidR="00276CA1" w:rsidRDefault="00182E8E">
      <w:pPr>
        <w:rPr>
          <w:rFonts w:ascii="Arial" w:hAnsi="Arial" w:cs="Arial"/>
        </w:rPr>
      </w:pPr>
      <w:r>
        <w:rPr>
          <w:rFonts w:ascii="Arial" w:hAnsi="Arial" w:cs="Arial"/>
        </w:rPr>
        <w:t>David Garden (NHS Highland)</w:t>
      </w:r>
    </w:p>
    <w:p w:rsidR="00276CA1" w:rsidRDefault="00276CA1">
      <w:pPr>
        <w:rPr>
          <w:rFonts w:ascii="Arial" w:hAnsi="Arial" w:cs="Arial"/>
        </w:rPr>
      </w:pPr>
      <w:r>
        <w:rPr>
          <w:rFonts w:ascii="Arial" w:hAnsi="Arial" w:cs="Arial"/>
        </w:rPr>
        <w:t>Sarah Barry (University of Glasgow)</w:t>
      </w:r>
    </w:p>
    <w:p w:rsidR="00276CA1" w:rsidRDefault="00182E8E">
      <w:pPr>
        <w:rPr>
          <w:rFonts w:ascii="Arial" w:hAnsi="Arial" w:cs="Arial"/>
        </w:rPr>
      </w:pPr>
      <w:r>
        <w:rPr>
          <w:rFonts w:ascii="Arial" w:hAnsi="Arial" w:cs="Arial"/>
        </w:rPr>
        <w:t>Fiona Ramsay (NHS Forth Valley</w:t>
      </w:r>
      <w:r w:rsidR="00276CA1">
        <w:rPr>
          <w:rFonts w:ascii="Arial" w:hAnsi="Arial" w:cs="Arial"/>
        </w:rPr>
        <w:t>)</w:t>
      </w:r>
    </w:p>
    <w:p w:rsidR="004617DE" w:rsidRDefault="004617DE"/>
    <w:p w:rsidR="00D56645" w:rsidRDefault="00D56645"/>
    <w:p w:rsidR="00CA7817" w:rsidRDefault="00CA7817" w:rsidP="00CA7817">
      <w:pPr>
        <w:pStyle w:val="ListParagraph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4915B1">
        <w:rPr>
          <w:rFonts w:ascii="Arial" w:hAnsi="Arial" w:cs="Arial"/>
          <w:b/>
        </w:rPr>
        <w:t>Welcome and apologies</w:t>
      </w:r>
    </w:p>
    <w:p w:rsidR="00EB5289" w:rsidRPr="004915B1" w:rsidRDefault="00EB5289" w:rsidP="00EB5289">
      <w:pPr>
        <w:pStyle w:val="ListParagraph"/>
        <w:spacing w:after="120" w:line="240" w:lineRule="auto"/>
        <w:ind w:left="360"/>
        <w:rPr>
          <w:rFonts w:ascii="Arial" w:hAnsi="Arial" w:cs="Arial"/>
          <w:b/>
        </w:rPr>
      </w:pPr>
    </w:p>
    <w:p w:rsidR="00EB5289" w:rsidRPr="00EB5289" w:rsidRDefault="00EB5289" w:rsidP="00EB5289">
      <w:pPr>
        <w:spacing w:after="240"/>
        <w:jc w:val="both"/>
        <w:rPr>
          <w:rFonts w:ascii="Arial" w:hAnsi="Arial" w:cs="Arial"/>
        </w:rPr>
      </w:pPr>
      <w:r w:rsidRPr="00EB5289">
        <w:rPr>
          <w:rFonts w:ascii="Arial" w:hAnsi="Arial" w:cs="Arial"/>
        </w:rPr>
        <w:t>KF welcomed the group.</w:t>
      </w:r>
    </w:p>
    <w:p w:rsidR="00CE7C86" w:rsidRPr="008B2282" w:rsidRDefault="00CE7C86" w:rsidP="00CE7C86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F63ABA">
        <w:rPr>
          <w:rFonts w:ascii="Arial" w:hAnsi="Arial" w:cs="Arial"/>
          <w:b/>
        </w:rPr>
        <w:t>Minutes from previous meeting</w:t>
      </w:r>
    </w:p>
    <w:p w:rsidR="00CE7C86" w:rsidRDefault="00CE7C86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minutes from the meeting on </w:t>
      </w:r>
      <w:r w:rsidR="00505778">
        <w:rPr>
          <w:rFonts w:ascii="Arial" w:hAnsi="Arial" w:cs="Arial"/>
        </w:rPr>
        <w:t>15</w:t>
      </w:r>
      <w:r w:rsidR="00505778" w:rsidRPr="00505778">
        <w:rPr>
          <w:rFonts w:ascii="Arial" w:hAnsi="Arial" w:cs="Arial"/>
          <w:vertAlign w:val="superscript"/>
        </w:rPr>
        <w:t>th</w:t>
      </w:r>
      <w:r w:rsidR="00505778"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 xml:space="preserve"> 2016 were approved.</w:t>
      </w:r>
    </w:p>
    <w:p w:rsidR="00CE7C86" w:rsidRDefault="00CE7C86" w:rsidP="00CE7C86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A329D6">
        <w:rPr>
          <w:rFonts w:ascii="Arial" w:hAnsi="Arial" w:cs="Arial"/>
          <w:b/>
        </w:rPr>
        <w:t>Matters arising</w:t>
      </w:r>
    </w:p>
    <w:p w:rsidR="00CE7C86" w:rsidRDefault="00CE7C86" w:rsidP="00CE7C86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agreed that all items in t</w:t>
      </w:r>
      <w:r w:rsidR="00F66F89">
        <w:rPr>
          <w:rFonts w:ascii="Arial" w:hAnsi="Arial" w:cs="Arial"/>
        </w:rPr>
        <w:t>he Matters Arising paper (TAMLC50</w:t>
      </w:r>
      <w:r>
        <w:rPr>
          <w:rFonts w:ascii="Arial" w:hAnsi="Arial" w:cs="Arial"/>
        </w:rPr>
        <w:t xml:space="preserve">) were adequately addressed.  </w:t>
      </w:r>
    </w:p>
    <w:p w:rsidR="00F66F89" w:rsidRDefault="00F66F89" w:rsidP="00F66F89">
      <w:pPr>
        <w:pStyle w:val="ListParagraph"/>
        <w:numPr>
          <w:ilvl w:val="0"/>
          <w:numId w:val="1"/>
        </w:numPr>
        <w:spacing w:after="200"/>
        <w:jc w:val="both"/>
        <w:rPr>
          <w:rFonts w:ascii="Arial" w:hAnsi="Arial" w:cs="Arial"/>
          <w:b/>
        </w:rPr>
      </w:pPr>
      <w:r w:rsidRPr="00F66F89">
        <w:rPr>
          <w:rFonts w:ascii="Arial" w:hAnsi="Arial" w:cs="Arial"/>
          <w:b/>
        </w:rPr>
        <w:t>Indica</w:t>
      </w:r>
      <w:r w:rsidR="0030110A">
        <w:rPr>
          <w:rFonts w:ascii="Arial" w:hAnsi="Arial" w:cs="Arial"/>
          <w:b/>
        </w:rPr>
        <w:t xml:space="preserve">tor selection results </w:t>
      </w:r>
      <w:r w:rsidR="009D3AC0">
        <w:rPr>
          <w:rFonts w:ascii="Arial" w:hAnsi="Arial" w:cs="Arial"/>
          <w:b/>
        </w:rPr>
        <w:t>and a</w:t>
      </w:r>
      <w:r w:rsidRPr="00F66F89">
        <w:rPr>
          <w:rFonts w:ascii="Arial" w:hAnsi="Arial" w:cs="Arial"/>
          <w:b/>
        </w:rPr>
        <w:t>n</w:t>
      </w:r>
      <w:r w:rsidR="0030110A">
        <w:rPr>
          <w:rFonts w:ascii="Arial" w:hAnsi="Arial" w:cs="Arial"/>
          <w:b/>
        </w:rPr>
        <w:t xml:space="preserve">alysis of new acute model </w:t>
      </w:r>
    </w:p>
    <w:p w:rsidR="0030110A" w:rsidRPr="00D804B8" w:rsidRDefault="0030110A" w:rsidP="0030110A">
      <w:pPr>
        <w:spacing w:after="200"/>
        <w:jc w:val="both"/>
        <w:rPr>
          <w:rFonts w:ascii="Arial" w:hAnsi="Arial" w:cs="Arial"/>
        </w:rPr>
      </w:pPr>
      <w:r w:rsidRPr="0030110A">
        <w:rPr>
          <w:rFonts w:ascii="Arial" w:hAnsi="Arial" w:cs="Arial"/>
        </w:rPr>
        <w:t xml:space="preserve">LJ presented the </w:t>
      </w:r>
      <w:r>
        <w:rPr>
          <w:rFonts w:ascii="Arial" w:hAnsi="Arial" w:cs="Arial"/>
        </w:rPr>
        <w:t xml:space="preserve">paper TAMLC49, </w:t>
      </w:r>
      <w:r w:rsidR="00C73DC1">
        <w:rPr>
          <w:rFonts w:ascii="Arial" w:hAnsi="Arial" w:cs="Arial"/>
        </w:rPr>
        <w:t xml:space="preserve">which had been previously discussed via email, </w:t>
      </w:r>
      <w:r>
        <w:rPr>
          <w:rFonts w:ascii="Arial" w:hAnsi="Arial" w:cs="Arial"/>
        </w:rPr>
        <w:t xml:space="preserve">outlining the most recent decisions made in the indicator selection process.  This focussed on the discussion around the inclusion of the Unpaid Care </w:t>
      </w:r>
      <w:r w:rsidRPr="00D804B8">
        <w:rPr>
          <w:rFonts w:ascii="Arial" w:hAnsi="Arial" w:cs="Arial"/>
        </w:rPr>
        <w:t xml:space="preserve">variable in the needs index.  </w:t>
      </w:r>
    </w:p>
    <w:p w:rsidR="00F66F89" w:rsidRPr="003F2EB8" w:rsidRDefault="00F91A70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group agreed to eliminate index options including</w:t>
      </w:r>
      <w:r w:rsidR="00B162BC" w:rsidRPr="003F2EB8">
        <w:rPr>
          <w:rFonts w:ascii="Arial" w:hAnsi="Arial" w:cs="Arial"/>
          <w:b/>
        </w:rPr>
        <w:t xml:space="preserve"> Unpaid Care for the following reasons:</w:t>
      </w:r>
    </w:p>
    <w:p w:rsidR="005A6DF2" w:rsidRPr="00994509" w:rsidRDefault="0006546C" w:rsidP="0006546C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</w:rPr>
      </w:pPr>
      <w:r w:rsidRPr="00D804B8">
        <w:rPr>
          <w:rFonts w:ascii="Arial" w:hAnsi="Arial" w:cs="Arial"/>
        </w:rPr>
        <w:t>The nature of the association between unpaid care and acute costs is not well understood.</w:t>
      </w:r>
      <w:r>
        <w:rPr>
          <w:rFonts w:ascii="Arial" w:hAnsi="Arial" w:cs="Arial"/>
        </w:rPr>
        <w:t xml:space="preserve"> </w:t>
      </w:r>
      <w:r w:rsidR="005A6DF2" w:rsidRPr="00D804B8">
        <w:rPr>
          <w:rFonts w:ascii="Arial" w:hAnsi="Arial" w:cs="Arial"/>
        </w:rPr>
        <w:t xml:space="preserve">There is evidence for poorer reported health in unpaid carers, however unpaid care activity might be </w:t>
      </w:r>
      <w:r w:rsidR="009D02AB">
        <w:rPr>
          <w:rFonts w:ascii="Arial" w:hAnsi="Arial" w:cs="Arial"/>
        </w:rPr>
        <w:t>preventing some people from requiring acute care.</w:t>
      </w:r>
      <w:r w:rsidR="00D804B8" w:rsidRPr="00994509">
        <w:rPr>
          <w:rFonts w:ascii="Arial" w:hAnsi="Arial" w:cs="Arial"/>
        </w:rPr>
        <w:t xml:space="preserve"> </w:t>
      </w:r>
    </w:p>
    <w:p w:rsidR="00C2321C" w:rsidRPr="00D804B8" w:rsidRDefault="00C2321C" w:rsidP="0006546C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</w:rPr>
      </w:pPr>
      <w:r w:rsidRPr="00994509">
        <w:rPr>
          <w:rFonts w:ascii="Arial" w:eastAsia="Times New Roman" w:hAnsi="Arial" w:cs="Arial"/>
        </w:rPr>
        <w:lastRenderedPageBreak/>
        <w:t>I</w:t>
      </w:r>
      <w:r w:rsidRPr="00994509">
        <w:rPr>
          <w:rFonts w:ascii="Arial" w:hAnsi="Arial" w:cs="Arial"/>
        </w:rPr>
        <w:t>t i</w:t>
      </w:r>
      <w:r w:rsidR="00E168A8" w:rsidRPr="00994509">
        <w:rPr>
          <w:rFonts w:ascii="Arial" w:hAnsi="Arial" w:cs="Arial"/>
        </w:rPr>
        <w:t xml:space="preserve">s difficult to infer causation, </w:t>
      </w:r>
      <w:r w:rsidR="00994509" w:rsidRPr="00994509">
        <w:rPr>
          <w:rFonts w:ascii="Arial" w:hAnsi="Arial" w:cs="Arial"/>
        </w:rPr>
        <w:t>no dose response relationship</w:t>
      </w:r>
      <w:r w:rsidR="004E4483">
        <w:rPr>
          <w:rFonts w:ascii="Arial" w:hAnsi="Arial" w:cs="Arial"/>
        </w:rPr>
        <w:t xml:space="preserve"> was observed,</w:t>
      </w:r>
      <w:r w:rsidR="00994509" w:rsidRPr="00994509">
        <w:rPr>
          <w:rFonts w:ascii="Arial" w:hAnsi="Arial" w:cs="Arial"/>
        </w:rPr>
        <w:t xml:space="preserve"> </w:t>
      </w:r>
      <w:r w:rsidR="004E4483">
        <w:rPr>
          <w:rFonts w:ascii="Arial" w:hAnsi="Arial" w:cs="Arial"/>
        </w:rPr>
        <w:t xml:space="preserve">suggesting </w:t>
      </w:r>
      <w:r w:rsidR="00994509" w:rsidRPr="00994509">
        <w:rPr>
          <w:rFonts w:ascii="Arial" w:hAnsi="Arial" w:cs="Arial"/>
        </w:rPr>
        <w:t xml:space="preserve">that we are seeing an association rather than a directly causal relationship. </w:t>
      </w:r>
      <w:r w:rsidR="00913938">
        <w:rPr>
          <w:rFonts w:ascii="Arial" w:hAnsi="Arial" w:cs="Arial"/>
        </w:rPr>
        <w:t>Unpaid</w:t>
      </w:r>
      <w:r w:rsidRPr="00994509">
        <w:rPr>
          <w:rFonts w:ascii="Arial" w:hAnsi="Arial" w:cs="Arial"/>
        </w:rPr>
        <w:t xml:space="preserve"> care may be a proxy for higher health needs in a population, reflecting a higher number of people requiring</w:t>
      </w:r>
      <w:r>
        <w:rPr>
          <w:rFonts w:ascii="Arial" w:hAnsi="Arial" w:cs="Arial"/>
        </w:rPr>
        <w:t xml:space="preserve"> care.</w:t>
      </w:r>
    </w:p>
    <w:p w:rsidR="00922B84" w:rsidRDefault="00922B84" w:rsidP="00322335">
      <w:pPr>
        <w:pStyle w:val="ListParagraph"/>
        <w:numPr>
          <w:ilvl w:val="0"/>
          <w:numId w:val="6"/>
        </w:numPr>
        <w:spacing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Stability</w:t>
      </w:r>
      <w:r w:rsidR="001C5CB0">
        <w:rPr>
          <w:rFonts w:ascii="Arial" w:hAnsi="Arial" w:cs="Arial"/>
        </w:rPr>
        <w:t xml:space="preserve"> / responsiveness</w:t>
      </w:r>
      <w:r>
        <w:rPr>
          <w:rFonts w:ascii="Arial" w:hAnsi="Arial" w:cs="Arial"/>
        </w:rPr>
        <w:t xml:space="preserve"> –</w:t>
      </w:r>
      <w:r w:rsidR="00322335">
        <w:rPr>
          <w:rFonts w:ascii="Arial" w:hAnsi="Arial" w:cs="Arial"/>
        </w:rPr>
        <w:t xml:space="preserve"> </w:t>
      </w:r>
      <w:r w:rsidR="00684247">
        <w:rPr>
          <w:rFonts w:ascii="Arial" w:hAnsi="Arial" w:cs="Arial"/>
        </w:rPr>
        <w:t xml:space="preserve">Unpaid care status of an individual may change in a short period of time </w:t>
      </w:r>
      <w:r w:rsidR="00D92BDF">
        <w:rPr>
          <w:rFonts w:ascii="Arial" w:hAnsi="Arial" w:cs="Arial"/>
        </w:rPr>
        <w:t xml:space="preserve">(e.g. rapid change to health of the cared for person) </w:t>
      </w:r>
      <w:r w:rsidR="00684247">
        <w:rPr>
          <w:rFonts w:ascii="Arial" w:hAnsi="Arial" w:cs="Arial"/>
        </w:rPr>
        <w:t>whereas LLTI</w:t>
      </w:r>
      <w:r w:rsidR="00322335">
        <w:rPr>
          <w:rFonts w:ascii="Arial" w:hAnsi="Arial" w:cs="Arial"/>
        </w:rPr>
        <w:t>, although also a census variable,</w:t>
      </w:r>
      <w:r w:rsidR="000068E7">
        <w:rPr>
          <w:rFonts w:ascii="Arial" w:hAnsi="Arial" w:cs="Arial"/>
        </w:rPr>
        <w:t xml:space="preserve"> </w:t>
      </w:r>
      <w:r w:rsidR="001C5CB0">
        <w:rPr>
          <w:rFonts w:ascii="Arial" w:hAnsi="Arial" w:cs="Arial"/>
        </w:rPr>
        <w:t>could be expected to be more stable</w:t>
      </w:r>
      <w:r w:rsidR="000068E7">
        <w:rPr>
          <w:rFonts w:ascii="Arial" w:hAnsi="Arial" w:cs="Arial"/>
        </w:rPr>
        <w:t>.</w:t>
      </w:r>
    </w:p>
    <w:p w:rsidR="00B162BC" w:rsidRDefault="000D6A3E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ma</w:t>
      </w:r>
      <w:r w:rsidR="00EE2EA0">
        <w:rPr>
          <w:rFonts w:ascii="Arial" w:hAnsi="Arial" w:cs="Arial"/>
        </w:rPr>
        <w:t>y be better ways to capture unpaid care</w:t>
      </w:r>
      <w:r>
        <w:rPr>
          <w:rFonts w:ascii="Arial" w:hAnsi="Arial" w:cs="Arial"/>
        </w:rPr>
        <w:t xml:space="preserve"> in the future and the</w:t>
      </w:r>
      <w:r w:rsidR="00EE2EA0">
        <w:rPr>
          <w:rFonts w:ascii="Arial" w:hAnsi="Arial" w:cs="Arial"/>
        </w:rPr>
        <w:t xml:space="preserve"> final</w:t>
      </w:r>
      <w:r>
        <w:rPr>
          <w:rFonts w:ascii="Arial" w:hAnsi="Arial" w:cs="Arial"/>
        </w:rPr>
        <w:t xml:space="preserve"> report to TAGRA will recommend that this is kept in mind and examined if information becomes available.</w:t>
      </w:r>
    </w:p>
    <w:p w:rsidR="009D3AC0" w:rsidRDefault="003F2EB8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was a discussion on the recommended needs index of LLTI, All-cause </w:t>
      </w:r>
      <w:r w:rsidRPr="00751962">
        <w:rPr>
          <w:rFonts w:ascii="Arial" w:hAnsi="Arial" w:cs="Arial"/>
        </w:rPr>
        <w:t>SMR</w:t>
      </w:r>
      <w:r>
        <w:rPr>
          <w:rFonts w:ascii="Arial" w:hAnsi="Arial" w:cs="Arial"/>
        </w:rPr>
        <w:t xml:space="preserve"> &lt;75 </w:t>
      </w:r>
      <w:r w:rsidRPr="0075196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Ethnicity.</w:t>
      </w:r>
      <w:r w:rsidR="00AA6372">
        <w:rPr>
          <w:rFonts w:ascii="Arial" w:hAnsi="Arial" w:cs="Arial"/>
        </w:rPr>
        <w:t xml:space="preserve"> It was clarified that the ethnicity variable </w:t>
      </w:r>
      <w:r w:rsidR="000D61BD">
        <w:rPr>
          <w:rFonts w:ascii="Arial" w:hAnsi="Arial" w:cs="Arial"/>
        </w:rPr>
        <w:t xml:space="preserve">analysed in TAMLC49 is a count of </w:t>
      </w:r>
      <w:r w:rsidR="00633D2E">
        <w:rPr>
          <w:rFonts w:ascii="Arial" w:hAnsi="Arial" w:cs="Arial"/>
        </w:rPr>
        <w:t>‘</w:t>
      </w:r>
      <w:r w:rsidR="00633D2E" w:rsidRPr="00633D2E">
        <w:rPr>
          <w:rFonts w:ascii="Arial" w:hAnsi="Arial" w:cs="Arial"/>
        </w:rPr>
        <w:t>populations with average to poor health</w:t>
      </w:r>
      <w:r w:rsidR="00633D2E">
        <w:rPr>
          <w:rFonts w:ascii="Arial" w:hAnsi="Arial" w:cs="Arial"/>
        </w:rPr>
        <w:t>’ and th</w:t>
      </w:r>
      <w:r w:rsidR="00B76833">
        <w:rPr>
          <w:rFonts w:ascii="Arial" w:hAnsi="Arial" w:cs="Arial"/>
        </w:rPr>
        <w:t>at this included White Scottish.</w:t>
      </w:r>
      <w:r w:rsidR="00633D2E">
        <w:rPr>
          <w:rFonts w:ascii="Arial" w:hAnsi="Arial" w:cs="Arial"/>
        </w:rPr>
        <w:t xml:space="preserve"> There was concern about </w:t>
      </w:r>
      <w:r w:rsidR="00EE4B51">
        <w:rPr>
          <w:rFonts w:ascii="Arial" w:hAnsi="Arial" w:cs="Arial"/>
        </w:rPr>
        <w:t>this definition of ethnicity</w:t>
      </w:r>
      <w:r w:rsidR="000D61BD">
        <w:rPr>
          <w:rFonts w:ascii="Arial" w:hAnsi="Arial" w:cs="Arial"/>
        </w:rPr>
        <w:t xml:space="preserve"> and its face validity</w:t>
      </w:r>
      <w:r w:rsidR="00EE4B51">
        <w:rPr>
          <w:rFonts w:ascii="Arial" w:hAnsi="Arial" w:cs="Arial"/>
        </w:rPr>
        <w:t>, given that it included the vast</w:t>
      </w:r>
      <w:r w:rsidR="000D61BD">
        <w:rPr>
          <w:rFonts w:ascii="Arial" w:hAnsi="Arial" w:cs="Arial"/>
        </w:rPr>
        <w:t xml:space="preserve"> majority of the population</w:t>
      </w:r>
      <w:r w:rsidR="001C5CB0">
        <w:rPr>
          <w:rFonts w:ascii="Arial" w:hAnsi="Arial" w:cs="Arial"/>
        </w:rPr>
        <w:t xml:space="preserve">, </w:t>
      </w:r>
      <w:r w:rsidR="00B76833">
        <w:rPr>
          <w:rFonts w:ascii="Arial" w:hAnsi="Arial" w:cs="Arial"/>
        </w:rPr>
        <w:t>and the discussion</w:t>
      </w:r>
      <w:r w:rsidR="001C5CB0">
        <w:rPr>
          <w:rFonts w:ascii="Arial" w:hAnsi="Arial" w:cs="Arial"/>
        </w:rPr>
        <w:t xml:space="preserve"> concluded with a decision to exclude this variable</w:t>
      </w:r>
      <w:r w:rsidR="000D61BD">
        <w:rPr>
          <w:rFonts w:ascii="Arial" w:hAnsi="Arial" w:cs="Arial"/>
        </w:rPr>
        <w:t>.</w:t>
      </w:r>
    </w:p>
    <w:p w:rsidR="000D61BD" w:rsidRDefault="0017330D" w:rsidP="00633D2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agreed to produce a further paper, looking at alternative ethnicity variables</w:t>
      </w:r>
      <w:r w:rsidR="00B76833">
        <w:rPr>
          <w:rFonts w:ascii="Arial" w:hAnsi="Arial" w:cs="Arial"/>
        </w:rPr>
        <w:t>,</w:t>
      </w:r>
      <w:r w:rsidR="001C5CB0">
        <w:rPr>
          <w:rFonts w:ascii="Arial" w:hAnsi="Arial" w:cs="Arial"/>
        </w:rPr>
        <w:t xml:space="preserve"> some of which had previously been eliminated in the ‘near-duplicates’ analysis and now needed to be reconsidered</w:t>
      </w:r>
      <w:r>
        <w:rPr>
          <w:rFonts w:ascii="Arial" w:hAnsi="Arial" w:cs="Arial"/>
        </w:rPr>
        <w:t xml:space="preserve">. </w:t>
      </w:r>
    </w:p>
    <w:p w:rsidR="00C73DC1" w:rsidRDefault="00C73DC1" w:rsidP="00C73DC1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One concern with ethnicity in general was that it comes from the census and therefore is only updated every ten years.  It was agreed to note as a recommendation to TAGRA that improved sources of ethnicity should be encouraged.</w:t>
      </w:r>
    </w:p>
    <w:p w:rsidR="0017330D" w:rsidRDefault="0017330D" w:rsidP="00633D2E">
      <w:pPr>
        <w:spacing w:after="200"/>
        <w:jc w:val="both"/>
        <w:rPr>
          <w:rFonts w:ascii="Arial" w:hAnsi="Arial" w:cs="Arial"/>
        </w:rPr>
      </w:pPr>
      <w:r w:rsidRPr="000D61BD">
        <w:rPr>
          <w:rFonts w:ascii="Arial" w:hAnsi="Arial" w:cs="Arial"/>
          <w:b/>
        </w:rPr>
        <w:t>ISD analysts agreed to examine the performance of four mode</w:t>
      </w:r>
      <w:r w:rsidR="000D61BD" w:rsidRPr="000D61BD">
        <w:rPr>
          <w:rFonts w:ascii="Arial" w:hAnsi="Arial" w:cs="Arial"/>
          <w:b/>
        </w:rPr>
        <w:t>ls with the following variables and seek feedback from the sub-group on the results.</w:t>
      </w:r>
    </w:p>
    <w:p w:rsidR="00C90D18" w:rsidRDefault="00C90D18" w:rsidP="00C90D18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[LLTI, All-cause SMR &lt;75]</w:t>
      </w:r>
    </w:p>
    <w:p w:rsidR="00C90D18" w:rsidRDefault="00C90D18" w:rsidP="00C90D18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[LLTI, All-cause SMR &lt;75, Ethnic populations with poorer than average health]</w:t>
      </w:r>
    </w:p>
    <w:p w:rsidR="00C90D18" w:rsidRDefault="00C90D18" w:rsidP="00C90D18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[LLTI, All-cause SMR &lt;75, Pakistani populations]</w:t>
      </w:r>
    </w:p>
    <w:p w:rsidR="00C90D18" w:rsidRDefault="00C90D18" w:rsidP="00C90D18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[LLTI, All-cause SMR &lt;75, Gypsy/Traveller populations]</w:t>
      </w:r>
    </w:p>
    <w:p w:rsidR="00071F7E" w:rsidRPr="00071F7E" w:rsidRDefault="00C73DC1" w:rsidP="00071F7E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It was noted that t</w:t>
      </w:r>
      <w:r w:rsidR="00071F7E">
        <w:rPr>
          <w:rFonts w:ascii="Arial" w:hAnsi="Arial" w:cs="Arial"/>
        </w:rPr>
        <w:t>he ethnicity variables in the</w:t>
      </w:r>
      <w:r>
        <w:rPr>
          <w:rFonts w:ascii="Arial" w:hAnsi="Arial" w:cs="Arial"/>
        </w:rPr>
        <w:t>se</w:t>
      </w:r>
      <w:r w:rsidR="00071F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be</w:t>
      </w:r>
      <w:r w:rsidR="00071F7E">
        <w:rPr>
          <w:rFonts w:ascii="Arial" w:hAnsi="Arial" w:cs="Arial"/>
        </w:rPr>
        <w:t xml:space="preserve"> calculated at intermediate zone level to</w:t>
      </w:r>
      <w:r w:rsidR="00D61D4A">
        <w:rPr>
          <w:rFonts w:ascii="Arial" w:hAnsi="Arial" w:cs="Arial"/>
        </w:rPr>
        <w:t xml:space="preserve"> </w:t>
      </w:r>
      <w:r w:rsidR="00071F7E">
        <w:rPr>
          <w:rFonts w:ascii="Arial" w:hAnsi="Arial" w:cs="Arial"/>
        </w:rPr>
        <w:t xml:space="preserve">avoid large numbers of zero counts at </w:t>
      </w:r>
      <w:proofErr w:type="spellStart"/>
      <w:r w:rsidR="00071F7E">
        <w:rPr>
          <w:rFonts w:ascii="Arial" w:hAnsi="Arial" w:cs="Arial"/>
        </w:rPr>
        <w:t>datazone</w:t>
      </w:r>
      <w:proofErr w:type="spellEnd"/>
      <w:r w:rsidR="00071F7E">
        <w:rPr>
          <w:rFonts w:ascii="Arial" w:hAnsi="Arial" w:cs="Arial"/>
        </w:rPr>
        <w:t xml:space="preserve"> level</w:t>
      </w:r>
      <w:r>
        <w:rPr>
          <w:rFonts w:ascii="Arial" w:hAnsi="Arial" w:cs="Arial"/>
        </w:rPr>
        <w:t>, as had been agreed previously</w:t>
      </w:r>
      <w:r w:rsidR="00071F7E">
        <w:rPr>
          <w:rFonts w:ascii="Arial" w:hAnsi="Arial" w:cs="Arial"/>
        </w:rPr>
        <w:t>.</w:t>
      </w:r>
    </w:p>
    <w:p w:rsidR="0017330D" w:rsidRPr="00633D2E" w:rsidRDefault="007B6B40" w:rsidP="00633D2E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noted that if the index without an ethnicity variable </w:t>
      </w:r>
      <w:r w:rsidR="00C73DC1">
        <w:rPr>
          <w:rFonts w:ascii="Arial" w:hAnsi="Arial" w:cs="Arial"/>
        </w:rPr>
        <w:t>wa</w:t>
      </w:r>
      <w:r>
        <w:rPr>
          <w:rFonts w:ascii="Arial" w:hAnsi="Arial" w:cs="Arial"/>
        </w:rPr>
        <w:t>s selected, ethnicity w</w:t>
      </w:r>
      <w:r w:rsidR="00C73DC1">
        <w:rPr>
          <w:rFonts w:ascii="Arial" w:hAnsi="Arial" w:cs="Arial"/>
        </w:rPr>
        <w:t>ould</w:t>
      </w:r>
      <w:r>
        <w:rPr>
          <w:rFonts w:ascii="Arial" w:hAnsi="Arial" w:cs="Arial"/>
        </w:rPr>
        <w:t xml:space="preserve"> be still be </w:t>
      </w:r>
      <w:r w:rsidR="00C73DC1">
        <w:rPr>
          <w:rFonts w:ascii="Arial" w:hAnsi="Arial" w:cs="Arial"/>
        </w:rPr>
        <w:t xml:space="preserve">investigated </w:t>
      </w:r>
      <w:r>
        <w:rPr>
          <w:rFonts w:ascii="Arial" w:hAnsi="Arial" w:cs="Arial"/>
        </w:rPr>
        <w:t>in the unmet need analysis.</w:t>
      </w:r>
    </w:p>
    <w:p w:rsidR="00783AE3" w:rsidRDefault="00783AE3" w:rsidP="00783AE3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Arial" w:hAnsi="Arial" w:cs="Arial"/>
          <w:b/>
        </w:rPr>
      </w:pPr>
      <w:r w:rsidRPr="00783AE3">
        <w:rPr>
          <w:rFonts w:ascii="Arial" w:hAnsi="Arial" w:cs="Arial"/>
          <w:b/>
        </w:rPr>
        <w:t>Draft report</w:t>
      </w:r>
    </w:p>
    <w:p w:rsidR="00783AE3" w:rsidRPr="00783AE3" w:rsidRDefault="00783AE3" w:rsidP="00783AE3">
      <w:pPr>
        <w:pStyle w:val="ListParagraph"/>
        <w:spacing w:after="240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Any comments on the draft report should be emailed to Lynne Jarvis</w:t>
      </w:r>
      <w:r w:rsidR="00C73DC1">
        <w:rPr>
          <w:rFonts w:ascii="Arial" w:hAnsi="Arial" w:cs="Arial"/>
        </w:rPr>
        <w:t xml:space="preserve"> by 19 May</w:t>
      </w:r>
      <w:r>
        <w:rPr>
          <w:rFonts w:ascii="Arial" w:hAnsi="Arial" w:cs="Arial"/>
        </w:rPr>
        <w:t>.</w:t>
      </w:r>
    </w:p>
    <w:p w:rsidR="00783AE3" w:rsidRPr="00783AE3" w:rsidRDefault="00783AE3" w:rsidP="00783AE3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783AE3">
        <w:rPr>
          <w:rFonts w:ascii="Arial" w:hAnsi="Arial" w:cs="Arial"/>
          <w:b/>
        </w:rPr>
        <w:t>Work plan</w:t>
      </w:r>
    </w:p>
    <w:p w:rsidR="00783AE3" w:rsidRDefault="00783AE3" w:rsidP="00783AE3">
      <w:pPr>
        <w:pStyle w:val="ListParagraph"/>
        <w:spacing w:after="240"/>
        <w:ind w:left="0"/>
        <w:jc w:val="both"/>
        <w:rPr>
          <w:rFonts w:ascii="Arial" w:hAnsi="Arial" w:cs="Arial"/>
        </w:rPr>
      </w:pPr>
      <w:r w:rsidRPr="00783AE3">
        <w:rPr>
          <w:rFonts w:ascii="Arial" w:hAnsi="Arial" w:cs="Arial"/>
        </w:rPr>
        <w:t xml:space="preserve">LJ went over the current work plan.  </w:t>
      </w:r>
      <w:r w:rsidR="00956033">
        <w:rPr>
          <w:rFonts w:ascii="Arial" w:hAnsi="Arial" w:cs="Arial"/>
        </w:rPr>
        <w:t>Meetings for June and July have been arranged and the August meeting will be arranged</w:t>
      </w:r>
      <w:r w:rsidR="007C4CF4">
        <w:rPr>
          <w:rFonts w:ascii="Arial" w:hAnsi="Arial" w:cs="Arial"/>
        </w:rPr>
        <w:t xml:space="preserve"> </w:t>
      </w:r>
      <w:r w:rsidR="00C73DC1">
        <w:rPr>
          <w:rFonts w:ascii="Arial" w:hAnsi="Arial" w:cs="Arial"/>
        </w:rPr>
        <w:t>shortly</w:t>
      </w:r>
      <w:r w:rsidR="00956033">
        <w:rPr>
          <w:rFonts w:ascii="Arial" w:hAnsi="Arial" w:cs="Arial"/>
        </w:rPr>
        <w:t>.</w:t>
      </w:r>
    </w:p>
    <w:p w:rsidR="00CB1BB3" w:rsidRPr="00783AE3" w:rsidRDefault="00CB1BB3" w:rsidP="00783AE3">
      <w:pPr>
        <w:pStyle w:val="ListParagraph"/>
        <w:spacing w:after="240"/>
        <w:ind w:left="0"/>
        <w:jc w:val="both"/>
        <w:rPr>
          <w:rFonts w:ascii="Arial" w:hAnsi="Arial" w:cs="Arial"/>
        </w:rPr>
      </w:pPr>
    </w:p>
    <w:p w:rsidR="00914624" w:rsidRDefault="00783AE3" w:rsidP="00CB1BB3">
      <w:pPr>
        <w:pStyle w:val="ListParagraph"/>
        <w:numPr>
          <w:ilvl w:val="0"/>
          <w:numId w:val="1"/>
        </w:numPr>
        <w:spacing w:after="240"/>
        <w:jc w:val="both"/>
        <w:rPr>
          <w:rFonts w:ascii="Arial" w:hAnsi="Arial" w:cs="Arial"/>
          <w:b/>
        </w:rPr>
      </w:pPr>
      <w:r w:rsidRPr="00CB1BB3">
        <w:rPr>
          <w:rFonts w:ascii="Arial" w:hAnsi="Arial" w:cs="Arial"/>
          <w:b/>
        </w:rPr>
        <w:lastRenderedPageBreak/>
        <w:t>AOB</w:t>
      </w:r>
    </w:p>
    <w:p w:rsidR="00CB1BB3" w:rsidRPr="00CB1BB3" w:rsidRDefault="00CB1BB3" w:rsidP="00CB1BB3">
      <w:pPr>
        <w:pStyle w:val="ListParagraph"/>
        <w:spacing w:after="240"/>
        <w:ind w:left="360"/>
        <w:jc w:val="both"/>
        <w:rPr>
          <w:rFonts w:ascii="Arial" w:hAnsi="Arial" w:cs="Arial"/>
          <w:b/>
        </w:rPr>
      </w:pPr>
    </w:p>
    <w:p w:rsidR="00C93D80" w:rsidRDefault="00C93D80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Nothing was added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C93D80" w:rsidRPr="00C93D80" w:rsidRDefault="00646C79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next meeting: Thursday</w:t>
      </w:r>
      <w:r w:rsidR="00C93D80">
        <w:rPr>
          <w:rFonts w:ascii="Arial" w:hAnsi="Arial" w:cs="Arial"/>
          <w:b/>
        </w:rPr>
        <w:t xml:space="preserve"> </w:t>
      </w:r>
      <w:r w:rsidR="00DC5477">
        <w:rPr>
          <w:rFonts w:ascii="Arial" w:hAnsi="Arial" w:cs="Arial"/>
          <w:b/>
        </w:rPr>
        <w:t>6</w:t>
      </w:r>
      <w:r w:rsidR="00C93D80" w:rsidRPr="00C93D80">
        <w:rPr>
          <w:rFonts w:ascii="Arial" w:hAnsi="Arial" w:cs="Arial"/>
          <w:b/>
          <w:vertAlign w:val="superscript"/>
        </w:rPr>
        <w:t>th</w:t>
      </w:r>
      <w:r w:rsidR="00DC5477">
        <w:rPr>
          <w:rFonts w:ascii="Arial" w:hAnsi="Arial" w:cs="Arial"/>
          <w:b/>
        </w:rPr>
        <w:t xml:space="preserve"> June</w:t>
      </w:r>
      <w:r w:rsidR="003B63B1">
        <w:rPr>
          <w:rFonts w:ascii="Arial" w:hAnsi="Arial" w:cs="Arial"/>
          <w:b/>
        </w:rPr>
        <w:t>,</w:t>
      </w:r>
      <w:r w:rsidR="00DC5477">
        <w:rPr>
          <w:rFonts w:ascii="Arial" w:hAnsi="Arial" w:cs="Arial"/>
          <w:b/>
        </w:rPr>
        <w:t xml:space="preserve"> 1pm - 3</w:t>
      </w:r>
      <w:r w:rsidR="00536134">
        <w:rPr>
          <w:rFonts w:ascii="Arial" w:hAnsi="Arial" w:cs="Arial"/>
          <w:b/>
        </w:rPr>
        <w:t>pm</w:t>
      </w:r>
      <w:r w:rsidR="00C93D80">
        <w:rPr>
          <w:rFonts w:ascii="Arial" w:hAnsi="Arial" w:cs="Arial"/>
          <w:b/>
        </w:rPr>
        <w:t xml:space="preserve">, </w:t>
      </w:r>
      <w:proofErr w:type="spellStart"/>
      <w:r w:rsidR="00C93D80">
        <w:rPr>
          <w:rFonts w:ascii="Arial" w:hAnsi="Arial" w:cs="Arial"/>
          <w:b/>
        </w:rPr>
        <w:t>Gyle</w:t>
      </w:r>
      <w:proofErr w:type="spellEnd"/>
      <w:r w:rsidR="00C93D80">
        <w:rPr>
          <w:rFonts w:ascii="Arial" w:hAnsi="Arial" w:cs="Arial"/>
          <w:b/>
        </w:rPr>
        <w:t xml:space="preserve"> Square</w:t>
      </w:r>
      <w:r w:rsidR="008F3966">
        <w:rPr>
          <w:rFonts w:ascii="Arial" w:hAnsi="Arial" w:cs="Arial"/>
          <w:b/>
        </w:rPr>
        <w:t>,</w:t>
      </w:r>
      <w:r w:rsidR="00C93D80">
        <w:rPr>
          <w:rFonts w:ascii="Arial" w:hAnsi="Arial" w:cs="Arial"/>
          <w:b/>
        </w:rPr>
        <w:t xml:space="preserve"> Edinburgh.</w:t>
      </w:r>
    </w:p>
    <w:p w:rsidR="00007D6B" w:rsidRPr="00BD221C" w:rsidRDefault="00007D6B" w:rsidP="00BD221C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p w:rsidR="003A2AF8" w:rsidRDefault="003A2AF8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p w:rsidR="003A2AF8" w:rsidRDefault="003A2AF8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p w:rsidR="004F45CC" w:rsidRDefault="004F45CC" w:rsidP="00CE7C86">
      <w:pPr>
        <w:pStyle w:val="ListParagraph"/>
        <w:spacing w:after="240"/>
        <w:ind w:left="0"/>
        <w:contextualSpacing w:val="0"/>
        <w:jc w:val="both"/>
        <w:rPr>
          <w:rFonts w:ascii="Arial" w:hAnsi="Arial" w:cs="Arial"/>
        </w:rPr>
      </w:pPr>
    </w:p>
    <w:sectPr w:rsidR="004F45CC" w:rsidSect="000F7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6D3B"/>
    <w:multiLevelType w:val="hybridMultilevel"/>
    <w:tmpl w:val="7B7A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F5B74"/>
    <w:multiLevelType w:val="hybridMultilevel"/>
    <w:tmpl w:val="D9345640"/>
    <w:lvl w:ilvl="0" w:tplc="85521C8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DA649F"/>
    <w:multiLevelType w:val="hybridMultilevel"/>
    <w:tmpl w:val="C978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F7A4F"/>
    <w:multiLevelType w:val="hybridMultilevel"/>
    <w:tmpl w:val="DA6E288C"/>
    <w:lvl w:ilvl="0" w:tplc="CCD6D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AF5F72"/>
    <w:multiLevelType w:val="hybridMultilevel"/>
    <w:tmpl w:val="CB02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130AF"/>
    <w:multiLevelType w:val="hybridMultilevel"/>
    <w:tmpl w:val="DDEA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617DE"/>
    <w:rsid w:val="000068E7"/>
    <w:rsid w:val="00007D6B"/>
    <w:rsid w:val="0002060F"/>
    <w:rsid w:val="00034DC0"/>
    <w:rsid w:val="00042C77"/>
    <w:rsid w:val="0005723C"/>
    <w:rsid w:val="0006546C"/>
    <w:rsid w:val="00067673"/>
    <w:rsid w:val="00071F7E"/>
    <w:rsid w:val="00072433"/>
    <w:rsid w:val="000A3656"/>
    <w:rsid w:val="000A7271"/>
    <w:rsid w:val="000D61BD"/>
    <w:rsid w:val="000D6A3E"/>
    <w:rsid w:val="000F72F8"/>
    <w:rsid w:val="00122096"/>
    <w:rsid w:val="00124D4E"/>
    <w:rsid w:val="00126032"/>
    <w:rsid w:val="00136793"/>
    <w:rsid w:val="001506AC"/>
    <w:rsid w:val="00161545"/>
    <w:rsid w:val="00164A2C"/>
    <w:rsid w:val="001712CF"/>
    <w:rsid w:val="0017330D"/>
    <w:rsid w:val="00182E8E"/>
    <w:rsid w:val="001A145E"/>
    <w:rsid w:val="001A70A4"/>
    <w:rsid w:val="001B6E6D"/>
    <w:rsid w:val="001C5CB0"/>
    <w:rsid w:val="00222E28"/>
    <w:rsid w:val="002367FF"/>
    <w:rsid w:val="002519F6"/>
    <w:rsid w:val="002544A2"/>
    <w:rsid w:val="00276CA1"/>
    <w:rsid w:val="002A353D"/>
    <w:rsid w:val="0030110A"/>
    <w:rsid w:val="003046DB"/>
    <w:rsid w:val="003071F8"/>
    <w:rsid w:val="00315FA1"/>
    <w:rsid w:val="00322335"/>
    <w:rsid w:val="003412AE"/>
    <w:rsid w:val="00390EBD"/>
    <w:rsid w:val="00393D3E"/>
    <w:rsid w:val="00397128"/>
    <w:rsid w:val="003A2AF8"/>
    <w:rsid w:val="003A5F34"/>
    <w:rsid w:val="003B06EB"/>
    <w:rsid w:val="003B4498"/>
    <w:rsid w:val="003B63B1"/>
    <w:rsid w:val="003C0E09"/>
    <w:rsid w:val="003C6912"/>
    <w:rsid w:val="003D20CB"/>
    <w:rsid w:val="003F2EB8"/>
    <w:rsid w:val="00431B31"/>
    <w:rsid w:val="00431B53"/>
    <w:rsid w:val="0045390C"/>
    <w:rsid w:val="004617DE"/>
    <w:rsid w:val="0046382F"/>
    <w:rsid w:val="004826F0"/>
    <w:rsid w:val="004B6B97"/>
    <w:rsid w:val="004E2246"/>
    <w:rsid w:val="004E4483"/>
    <w:rsid w:val="004F45CC"/>
    <w:rsid w:val="004F7637"/>
    <w:rsid w:val="00505778"/>
    <w:rsid w:val="0051464B"/>
    <w:rsid w:val="00517DF6"/>
    <w:rsid w:val="00525713"/>
    <w:rsid w:val="005279B6"/>
    <w:rsid w:val="0053007B"/>
    <w:rsid w:val="00536134"/>
    <w:rsid w:val="00537501"/>
    <w:rsid w:val="00545D51"/>
    <w:rsid w:val="00550421"/>
    <w:rsid w:val="00550EFF"/>
    <w:rsid w:val="00556C25"/>
    <w:rsid w:val="005A6DF2"/>
    <w:rsid w:val="005D03DE"/>
    <w:rsid w:val="005D7E45"/>
    <w:rsid w:val="005F733F"/>
    <w:rsid w:val="005F7742"/>
    <w:rsid w:val="006107D1"/>
    <w:rsid w:val="00633D2E"/>
    <w:rsid w:val="00646C79"/>
    <w:rsid w:val="0065689D"/>
    <w:rsid w:val="0066129C"/>
    <w:rsid w:val="00673E8D"/>
    <w:rsid w:val="00674E6A"/>
    <w:rsid w:val="00684247"/>
    <w:rsid w:val="006A2622"/>
    <w:rsid w:val="006C3B32"/>
    <w:rsid w:val="006D6504"/>
    <w:rsid w:val="006E4316"/>
    <w:rsid w:val="00700088"/>
    <w:rsid w:val="007018C8"/>
    <w:rsid w:val="0071146E"/>
    <w:rsid w:val="007277A9"/>
    <w:rsid w:val="00741C8D"/>
    <w:rsid w:val="00754B65"/>
    <w:rsid w:val="007672C5"/>
    <w:rsid w:val="00783AE3"/>
    <w:rsid w:val="007877F1"/>
    <w:rsid w:val="007A1DE9"/>
    <w:rsid w:val="007B197A"/>
    <w:rsid w:val="007B2503"/>
    <w:rsid w:val="007B6B40"/>
    <w:rsid w:val="007C4CF4"/>
    <w:rsid w:val="00825C62"/>
    <w:rsid w:val="00830E79"/>
    <w:rsid w:val="00831571"/>
    <w:rsid w:val="008502CE"/>
    <w:rsid w:val="00873C4C"/>
    <w:rsid w:val="00876650"/>
    <w:rsid w:val="008B734E"/>
    <w:rsid w:val="008D2B71"/>
    <w:rsid w:val="008F2A04"/>
    <w:rsid w:val="008F3966"/>
    <w:rsid w:val="00913938"/>
    <w:rsid w:val="00914624"/>
    <w:rsid w:val="00922B84"/>
    <w:rsid w:val="00945298"/>
    <w:rsid w:val="00954687"/>
    <w:rsid w:val="00956033"/>
    <w:rsid w:val="009813E9"/>
    <w:rsid w:val="00982F5D"/>
    <w:rsid w:val="009833DE"/>
    <w:rsid w:val="00983695"/>
    <w:rsid w:val="0098679E"/>
    <w:rsid w:val="00994509"/>
    <w:rsid w:val="009A55AB"/>
    <w:rsid w:val="009A5D50"/>
    <w:rsid w:val="009A6235"/>
    <w:rsid w:val="009B129F"/>
    <w:rsid w:val="009B4191"/>
    <w:rsid w:val="009B69C2"/>
    <w:rsid w:val="009D02AB"/>
    <w:rsid w:val="009D117A"/>
    <w:rsid w:val="009D3AC0"/>
    <w:rsid w:val="00A037B8"/>
    <w:rsid w:val="00A13F0B"/>
    <w:rsid w:val="00A17D17"/>
    <w:rsid w:val="00A25AC9"/>
    <w:rsid w:val="00A51025"/>
    <w:rsid w:val="00A525CD"/>
    <w:rsid w:val="00A614E1"/>
    <w:rsid w:val="00A97AF5"/>
    <w:rsid w:val="00AA0C3C"/>
    <w:rsid w:val="00AA6372"/>
    <w:rsid w:val="00AC2328"/>
    <w:rsid w:val="00AC7309"/>
    <w:rsid w:val="00AF05E1"/>
    <w:rsid w:val="00B10E58"/>
    <w:rsid w:val="00B162BC"/>
    <w:rsid w:val="00B26ADC"/>
    <w:rsid w:val="00B34786"/>
    <w:rsid w:val="00B35F29"/>
    <w:rsid w:val="00B62DBE"/>
    <w:rsid w:val="00B655B3"/>
    <w:rsid w:val="00B713B2"/>
    <w:rsid w:val="00B71C05"/>
    <w:rsid w:val="00B76833"/>
    <w:rsid w:val="00B93D7E"/>
    <w:rsid w:val="00BC02C8"/>
    <w:rsid w:val="00BD221C"/>
    <w:rsid w:val="00BF72F6"/>
    <w:rsid w:val="00C03C7A"/>
    <w:rsid w:val="00C044D6"/>
    <w:rsid w:val="00C2321C"/>
    <w:rsid w:val="00C40AE6"/>
    <w:rsid w:val="00C4737C"/>
    <w:rsid w:val="00C47FE5"/>
    <w:rsid w:val="00C6134C"/>
    <w:rsid w:val="00C73B2C"/>
    <w:rsid w:val="00C73DC1"/>
    <w:rsid w:val="00C8202E"/>
    <w:rsid w:val="00C82D9E"/>
    <w:rsid w:val="00C90D18"/>
    <w:rsid w:val="00C9107D"/>
    <w:rsid w:val="00C93D80"/>
    <w:rsid w:val="00C962F5"/>
    <w:rsid w:val="00CA55C5"/>
    <w:rsid w:val="00CA7817"/>
    <w:rsid w:val="00CB1BB3"/>
    <w:rsid w:val="00CC6BFC"/>
    <w:rsid w:val="00CE0353"/>
    <w:rsid w:val="00CE27D9"/>
    <w:rsid w:val="00CE7C86"/>
    <w:rsid w:val="00CF4BE5"/>
    <w:rsid w:val="00CF79B9"/>
    <w:rsid w:val="00D01D1E"/>
    <w:rsid w:val="00D37FC7"/>
    <w:rsid w:val="00D555C4"/>
    <w:rsid w:val="00D56645"/>
    <w:rsid w:val="00D61D4A"/>
    <w:rsid w:val="00D62103"/>
    <w:rsid w:val="00D65348"/>
    <w:rsid w:val="00D7216E"/>
    <w:rsid w:val="00D73F05"/>
    <w:rsid w:val="00D804B8"/>
    <w:rsid w:val="00D92BDF"/>
    <w:rsid w:val="00DA0FA8"/>
    <w:rsid w:val="00DA294E"/>
    <w:rsid w:val="00DA3532"/>
    <w:rsid w:val="00DC5477"/>
    <w:rsid w:val="00DD69C8"/>
    <w:rsid w:val="00DE5DAC"/>
    <w:rsid w:val="00E14C96"/>
    <w:rsid w:val="00E168A8"/>
    <w:rsid w:val="00E2542A"/>
    <w:rsid w:val="00E278CF"/>
    <w:rsid w:val="00E64CE5"/>
    <w:rsid w:val="00E70DB5"/>
    <w:rsid w:val="00EB5289"/>
    <w:rsid w:val="00ED4E12"/>
    <w:rsid w:val="00EE0071"/>
    <w:rsid w:val="00EE2EA0"/>
    <w:rsid w:val="00EE3E4D"/>
    <w:rsid w:val="00EE4B51"/>
    <w:rsid w:val="00EF4180"/>
    <w:rsid w:val="00EF6081"/>
    <w:rsid w:val="00F114EC"/>
    <w:rsid w:val="00F1796D"/>
    <w:rsid w:val="00F20CF0"/>
    <w:rsid w:val="00F409AE"/>
    <w:rsid w:val="00F42630"/>
    <w:rsid w:val="00F66F89"/>
    <w:rsid w:val="00F71F58"/>
    <w:rsid w:val="00F74D1B"/>
    <w:rsid w:val="00F811C0"/>
    <w:rsid w:val="00F9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2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5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lynnej01</dc:creator>
  <cp:lastModifiedBy>lynnej01</cp:lastModifiedBy>
  <cp:revision>4</cp:revision>
  <dcterms:created xsi:type="dcterms:W3CDTF">2016-05-18T08:52:00Z</dcterms:created>
  <dcterms:modified xsi:type="dcterms:W3CDTF">2016-05-18T10:35:00Z</dcterms:modified>
</cp:coreProperties>
</file>