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96" w:rsidRDefault="002F1C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Publish NRAC shares at HSCP level</w:t>
      </w:r>
    </w:p>
    <w:p w:rsidR="002F1CCA" w:rsidRPr="000A6E8E" w:rsidRDefault="002F1C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TAGRA (2018)</w:t>
      </w:r>
    </w:p>
    <w:p w:rsidR="000A6E8E" w:rsidRDefault="000A6E8E">
      <w:pPr>
        <w:rPr>
          <w:rFonts w:ascii="Arial" w:hAnsi="Arial" w:cs="Arial"/>
        </w:rPr>
      </w:pPr>
    </w:p>
    <w:p w:rsidR="000A6E8E" w:rsidRPr="000A6E8E" w:rsidRDefault="00AB2105" w:rsidP="000A6E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375F6F" w:rsidRDefault="002F1CCA" w:rsidP="00DE4D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Currently the </w:t>
      </w:r>
      <w:proofErr w:type="spellStart"/>
      <w:r>
        <w:rPr>
          <w:rFonts w:ascii="Arial" w:hAnsi="Arial" w:cs="Arial"/>
        </w:rPr>
        <w:t>NRAC</w:t>
      </w:r>
      <w:proofErr w:type="spellEnd"/>
      <w:r>
        <w:rPr>
          <w:rFonts w:ascii="Arial" w:hAnsi="Arial" w:cs="Arial"/>
        </w:rPr>
        <w:t xml:space="preserve"> shares </w:t>
      </w:r>
      <w:r w:rsidR="00CF18F7">
        <w:rPr>
          <w:rFonts w:ascii="Arial" w:hAnsi="Arial" w:cs="Arial"/>
        </w:rPr>
        <w:t>at the</w:t>
      </w:r>
      <w:r w:rsidR="00CF18F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HSCP</w:t>
      </w:r>
      <w:proofErr w:type="spellEnd"/>
      <w:r>
        <w:rPr>
          <w:rFonts w:ascii="Arial" w:hAnsi="Arial" w:cs="Arial"/>
        </w:rPr>
        <w:t xml:space="preserve"> level </w:t>
      </w:r>
      <w:r w:rsidR="00CF18F7">
        <w:rPr>
          <w:rFonts w:ascii="Arial" w:hAnsi="Arial" w:cs="Arial"/>
        </w:rPr>
        <w:t xml:space="preserve">are </w:t>
      </w:r>
      <w:r w:rsidR="00636785">
        <w:rPr>
          <w:rFonts w:ascii="Arial" w:hAnsi="Arial" w:cs="Arial"/>
        </w:rPr>
        <w:t>published separately</w:t>
      </w:r>
      <w:r>
        <w:rPr>
          <w:rFonts w:ascii="Arial" w:hAnsi="Arial" w:cs="Arial"/>
        </w:rPr>
        <w:t xml:space="preserve"> for HCHS</w:t>
      </w:r>
      <w:r w:rsidR="00636785">
        <w:rPr>
          <w:rFonts w:ascii="Arial" w:hAnsi="Arial" w:cs="Arial"/>
        </w:rPr>
        <w:t xml:space="preserve"> and GP Prescribing </w:t>
      </w:r>
      <w:r w:rsidR="00CF18F7">
        <w:rPr>
          <w:rFonts w:ascii="Arial" w:hAnsi="Arial" w:cs="Arial"/>
        </w:rPr>
        <w:t>care programmes</w:t>
      </w:r>
      <w:r w:rsidR="00636785">
        <w:rPr>
          <w:rFonts w:ascii="Arial" w:hAnsi="Arial" w:cs="Arial"/>
        </w:rPr>
        <w:t xml:space="preserve">. With </w:t>
      </w:r>
      <w:r w:rsidR="00CF18F7">
        <w:rPr>
          <w:rFonts w:ascii="Arial" w:hAnsi="Arial" w:cs="Arial"/>
        </w:rPr>
        <w:t>an</w:t>
      </w:r>
      <w:r w:rsidR="00CF18F7">
        <w:rPr>
          <w:rFonts w:ascii="Arial" w:hAnsi="Arial" w:cs="Arial"/>
        </w:rPr>
        <w:t xml:space="preserve"> </w:t>
      </w:r>
      <w:r w:rsidR="00A43B5F">
        <w:rPr>
          <w:rFonts w:ascii="Arial" w:hAnsi="Arial" w:cs="Arial"/>
        </w:rPr>
        <w:t xml:space="preserve">increasing number of </w:t>
      </w:r>
      <w:r w:rsidR="00636785">
        <w:rPr>
          <w:rFonts w:ascii="Arial" w:hAnsi="Arial" w:cs="Arial"/>
        </w:rPr>
        <w:t xml:space="preserve">requests </w:t>
      </w:r>
      <w:r w:rsidR="00434CB8">
        <w:rPr>
          <w:rFonts w:ascii="Arial" w:hAnsi="Arial" w:cs="Arial"/>
        </w:rPr>
        <w:t xml:space="preserve">for </w:t>
      </w:r>
      <w:r w:rsidR="00636785">
        <w:rPr>
          <w:rFonts w:ascii="Arial" w:hAnsi="Arial" w:cs="Arial"/>
        </w:rPr>
        <w:t xml:space="preserve">the overall </w:t>
      </w:r>
      <w:proofErr w:type="spellStart"/>
      <w:r w:rsidR="00636785">
        <w:rPr>
          <w:rFonts w:ascii="Arial" w:hAnsi="Arial" w:cs="Arial"/>
        </w:rPr>
        <w:t>HSCP</w:t>
      </w:r>
      <w:proofErr w:type="spellEnd"/>
      <w:r w:rsidR="00636785">
        <w:rPr>
          <w:rFonts w:ascii="Arial" w:hAnsi="Arial" w:cs="Arial"/>
        </w:rPr>
        <w:t xml:space="preserve"> shares, ISD are planning to publish this information along with the existing publication.</w:t>
      </w:r>
    </w:p>
    <w:p w:rsidR="00BD77E2" w:rsidRDefault="00BD77E2" w:rsidP="00DE4DA9">
      <w:pPr>
        <w:rPr>
          <w:rFonts w:ascii="Arial" w:hAnsi="Arial" w:cs="Arial"/>
        </w:rPr>
      </w:pPr>
    </w:p>
    <w:p w:rsidR="002F1CCA" w:rsidRDefault="002F1CCA" w:rsidP="00A660EB">
      <w:pPr>
        <w:rPr>
          <w:rFonts w:ascii="Arial" w:hAnsi="Arial" w:cs="Arial"/>
          <w:b/>
        </w:rPr>
      </w:pPr>
      <w:r w:rsidRPr="002F1CCA">
        <w:rPr>
          <w:rFonts w:ascii="Arial" w:hAnsi="Arial" w:cs="Arial"/>
          <w:b/>
        </w:rPr>
        <w:t xml:space="preserve">Proposed </w:t>
      </w:r>
      <w:r>
        <w:rPr>
          <w:rFonts w:ascii="Arial" w:hAnsi="Arial" w:cs="Arial"/>
          <w:b/>
        </w:rPr>
        <w:t>Publication</w:t>
      </w:r>
    </w:p>
    <w:p w:rsidR="00962288" w:rsidRDefault="00F177E9" w:rsidP="00636785">
      <w:pPr>
        <w:rPr>
          <w:rFonts w:ascii="Arial" w:hAnsi="Arial" w:cs="Arial"/>
        </w:rPr>
      </w:pPr>
      <w:r>
        <w:rPr>
          <w:rFonts w:ascii="Arial" w:hAnsi="Arial" w:cs="Arial"/>
        </w:rPr>
        <w:t>ISD</w:t>
      </w:r>
      <w:r w:rsidR="00636785">
        <w:rPr>
          <w:rFonts w:ascii="Arial" w:hAnsi="Arial" w:cs="Arial"/>
        </w:rPr>
        <w:t xml:space="preserve"> plan to publish a new table which will contain </w:t>
      </w:r>
      <w:r w:rsidR="00A43B5F">
        <w:rPr>
          <w:rFonts w:ascii="Arial" w:hAnsi="Arial" w:cs="Arial"/>
        </w:rPr>
        <w:t xml:space="preserve">all </w:t>
      </w:r>
      <w:r w:rsidR="00636785">
        <w:rPr>
          <w:rFonts w:ascii="Arial" w:hAnsi="Arial" w:cs="Arial"/>
        </w:rPr>
        <w:t xml:space="preserve">the shares and indices </w:t>
      </w:r>
      <w:r>
        <w:rPr>
          <w:rFonts w:ascii="Arial" w:hAnsi="Arial" w:cs="Arial"/>
        </w:rPr>
        <w:t xml:space="preserve">information </w:t>
      </w:r>
      <w:r w:rsidR="00636785">
        <w:rPr>
          <w:rFonts w:ascii="Arial" w:hAnsi="Arial" w:cs="Arial"/>
        </w:rPr>
        <w:t xml:space="preserve">at HSCP level, the new table will have following tabs within </w:t>
      </w:r>
      <w:r>
        <w:rPr>
          <w:rFonts w:ascii="Arial" w:hAnsi="Arial" w:cs="Arial"/>
        </w:rPr>
        <w:t>it</w:t>
      </w:r>
      <w:r w:rsidR="00636785">
        <w:rPr>
          <w:rFonts w:ascii="Arial" w:hAnsi="Arial" w:cs="Arial"/>
        </w:rPr>
        <w:t>:</w:t>
      </w:r>
    </w:p>
    <w:p w:rsidR="00636785" w:rsidRDefault="003C6B9A" w:rsidP="006367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Notes</w:t>
      </w:r>
      <w:r w:rsidR="006367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F17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 overview on what the workbook is about with contact details.</w:t>
      </w:r>
    </w:p>
    <w:p w:rsidR="003C6B9A" w:rsidRPr="003C6B9A" w:rsidRDefault="003C6B9A" w:rsidP="003C6B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Unified Budget - this will include the overall shares and indices at HSCP level for all the 4 components of the formula.</w:t>
      </w:r>
    </w:p>
    <w:p w:rsidR="00F177E9" w:rsidRDefault="00F177E9" w:rsidP="006367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Shares Chart – dropdown menu to select a Partnership and a chart showing the Partnership target shares</w:t>
      </w:r>
    </w:p>
    <w:p w:rsidR="00F177E9" w:rsidRDefault="00F177E9" w:rsidP="003B2CD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HCHS Summary – tables showing target shares and indices at Partnership level for HCHS part, also tables showing the HCHS indices by care programme at Partnership.</w:t>
      </w:r>
    </w:p>
    <w:p w:rsidR="00BD77E2" w:rsidRPr="00BD77E2" w:rsidRDefault="003B2CD5" w:rsidP="00BD77E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BD77E2">
        <w:rPr>
          <w:rFonts w:ascii="Arial" w:hAnsi="Arial" w:cs="Arial"/>
        </w:rPr>
        <w:t>Prescribing Summary – similar to HCHS Summary but for GP Prescribing part.</w:t>
      </w:r>
    </w:p>
    <w:p w:rsidR="00BD77E2" w:rsidRDefault="00BD77E2" w:rsidP="00BD77E2">
      <w:pPr>
        <w:rPr>
          <w:rFonts w:ascii="Arial" w:hAnsi="Arial" w:cs="Arial"/>
          <w:b/>
        </w:rPr>
      </w:pPr>
    </w:p>
    <w:p w:rsidR="00BD77E2" w:rsidRDefault="00BD77E2" w:rsidP="00BD77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434CB8" w:rsidRDefault="00434CB8" w:rsidP="006F21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proposed publication follows the</w:t>
      </w:r>
      <w:r w:rsidR="00517F79">
        <w:rPr>
          <w:rFonts w:ascii="Arial" w:hAnsi="Arial" w:cs="Arial"/>
        </w:rPr>
        <w:t xml:space="preserve"> population</w:t>
      </w:r>
      <w:r>
        <w:rPr>
          <w:rFonts w:ascii="Arial" w:hAnsi="Arial" w:cs="Arial"/>
        </w:rPr>
        <w:t xml:space="preserve"> approach taken for the health board </w:t>
      </w:r>
      <w:r w:rsidR="008244DB">
        <w:rPr>
          <w:rFonts w:ascii="Arial" w:hAnsi="Arial" w:cs="Arial"/>
        </w:rPr>
        <w:t>shares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HCHS</w:t>
      </w:r>
      <w:proofErr w:type="spellEnd"/>
      <w:r>
        <w:rPr>
          <w:rFonts w:ascii="Arial" w:hAnsi="Arial" w:cs="Arial"/>
        </w:rPr>
        <w:t xml:space="preserve"> populations are resident populations; prescribing populations are</w:t>
      </w:r>
      <w:r w:rsidR="00DC6A60">
        <w:rPr>
          <w:rFonts w:ascii="Arial" w:hAnsi="Arial" w:cs="Arial"/>
        </w:rPr>
        <w:t xml:space="preserve"> based on</w:t>
      </w:r>
      <w:r>
        <w:rPr>
          <w:rFonts w:ascii="Arial" w:hAnsi="Arial" w:cs="Arial"/>
        </w:rPr>
        <w:t xml:space="preserve"> the patient list at practices located in the geography, irrespective of location of </w:t>
      </w:r>
      <w:r w:rsidR="008244DB">
        <w:rPr>
          <w:rFonts w:ascii="Arial" w:hAnsi="Arial" w:cs="Arial"/>
        </w:rPr>
        <w:t xml:space="preserve">a patient’s </w:t>
      </w:r>
      <w:r>
        <w:rPr>
          <w:rFonts w:ascii="Arial" w:hAnsi="Arial" w:cs="Arial"/>
        </w:rPr>
        <w:t xml:space="preserve">residence.  Does </w:t>
      </w:r>
      <w:proofErr w:type="spellStart"/>
      <w:r>
        <w:rPr>
          <w:rFonts w:ascii="Arial" w:hAnsi="Arial" w:cs="Arial"/>
        </w:rPr>
        <w:t>TAGRA</w:t>
      </w:r>
      <w:proofErr w:type="spellEnd"/>
      <w:r>
        <w:rPr>
          <w:rFonts w:ascii="Arial" w:hAnsi="Arial" w:cs="Arial"/>
        </w:rPr>
        <w:t xml:space="preserve"> agree that is appropriate</w:t>
      </w:r>
      <w:r w:rsidR="008244DB">
        <w:rPr>
          <w:rFonts w:ascii="Arial" w:hAnsi="Arial" w:cs="Arial"/>
        </w:rPr>
        <w:t xml:space="preserve"> for </w:t>
      </w:r>
      <w:proofErr w:type="spellStart"/>
      <w:r w:rsidR="008244DB">
        <w:rPr>
          <w:rFonts w:ascii="Arial" w:hAnsi="Arial" w:cs="Arial"/>
        </w:rPr>
        <w:t>HSCP</w:t>
      </w:r>
      <w:proofErr w:type="spellEnd"/>
      <w:r w:rsidR="008244DB">
        <w:rPr>
          <w:rFonts w:ascii="Arial" w:hAnsi="Arial" w:cs="Arial"/>
        </w:rPr>
        <w:t xml:space="preserve"> shares</w:t>
      </w:r>
      <w:r>
        <w:rPr>
          <w:rFonts w:ascii="Arial" w:hAnsi="Arial" w:cs="Arial"/>
        </w:rPr>
        <w:t xml:space="preserve">?  </w:t>
      </w:r>
    </w:p>
    <w:p w:rsidR="006F2193" w:rsidRPr="00BD77E2" w:rsidRDefault="008244DB" w:rsidP="006F21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The o</w:t>
      </w:r>
      <w:r w:rsidR="00BD77E2">
        <w:rPr>
          <w:rFonts w:ascii="Arial" w:hAnsi="Arial" w:cs="Arial"/>
        </w:rPr>
        <w:t xml:space="preserve">ut of Hours </w:t>
      </w:r>
      <w:r w:rsidR="006C1558">
        <w:rPr>
          <w:rFonts w:ascii="Arial" w:hAnsi="Arial" w:cs="Arial"/>
        </w:rPr>
        <w:t xml:space="preserve">(OOH) </w:t>
      </w:r>
      <w:r w:rsidR="00BD77E2">
        <w:rPr>
          <w:rFonts w:ascii="Arial" w:hAnsi="Arial" w:cs="Arial"/>
        </w:rPr>
        <w:t xml:space="preserve">adjustment </w:t>
      </w:r>
      <w:r>
        <w:rPr>
          <w:rFonts w:ascii="Arial" w:hAnsi="Arial" w:cs="Arial"/>
        </w:rPr>
        <w:t xml:space="preserve">is </w:t>
      </w:r>
      <w:r w:rsidR="00BD77E2" w:rsidRPr="00BD77E2">
        <w:rPr>
          <w:rFonts w:ascii="Arial" w:hAnsi="Arial" w:cs="Arial"/>
        </w:rPr>
        <w:t xml:space="preserve">currently </w:t>
      </w:r>
      <w:r w:rsidR="006F2193">
        <w:rPr>
          <w:rFonts w:ascii="Arial" w:hAnsi="Arial" w:cs="Arial"/>
        </w:rPr>
        <w:t xml:space="preserve">only </w:t>
      </w:r>
      <w:r w:rsidR="00BD77E2">
        <w:rPr>
          <w:rFonts w:ascii="Arial" w:hAnsi="Arial" w:cs="Arial"/>
        </w:rPr>
        <w:t xml:space="preserve">available </w:t>
      </w:r>
      <w:r w:rsidR="00BD77E2" w:rsidRPr="00BD77E2">
        <w:rPr>
          <w:rFonts w:ascii="Arial" w:hAnsi="Arial" w:cs="Arial"/>
        </w:rPr>
        <w:t>at board level</w:t>
      </w:r>
      <w:r>
        <w:rPr>
          <w:rFonts w:ascii="Arial" w:hAnsi="Arial" w:cs="Arial"/>
        </w:rPr>
        <w:t>.  A quick fix would be</w:t>
      </w:r>
      <w:r w:rsidR="00BD77E2" w:rsidRPr="00BD7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apportion the Health B</w:t>
      </w:r>
      <w:r w:rsidRPr="006F2193">
        <w:rPr>
          <w:rFonts w:ascii="Arial" w:hAnsi="Arial" w:cs="Arial"/>
        </w:rPr>
        <w:t xml:space="preserve">oard out of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ours adjustment</w:t>
      </w:r>
      <w:r w:rsidRPr="006F2193">
        <w:rPr>
          <w:rFonts w:ascii="Arial" w:hAnsi="Arial" w:cs="Arial"/>
        </w:rPr>
        <w:t xml:space="preserve"> to </w:t>
      </w:r>
      <w:proofErr w:type="spellStart"/>
      <w:r w:rsidRPr="006F2193">
        <w:rPr>
          <w:rFonts w:ascii="Arial" w:hAnsi="Arial" w:cs="Arial"/>
        </w:rPr>
        <w:t>HSCP</w:t>
      </w:r>
      <w:proofErr w:type="spellEnd"/>
      <w:r w:rsidRPr="006F2193">
        <w:rPr>
          <w:rFonts w:ascii="Arial" w:hAnsi="Arial" w:cs="Arial"/>
        </w:rPr>
        <w:t xml:space="preserve"> level in proportion to the population.</w:t>
      </w:r>
      <w:r>
        <w:rPr>
          <w:rFonts w:ascii="Arial" w:hAnsi="Arial" w:cs="Arial"/>
        </w:rPr>
        <w:t xml:space="preserve">  Alternatively, as the OOH adjustment</w:t>
      </w:r>
      <w:r w:rsidR="00BD77E2">
        <w:rPr>
          <w:rFonts w:ascii="Arial" w:hAnsi="Arial" w:cs="Arial"/>
        </w:rPr>
        <w:t xml:space="preserve"> is</w:t>
      </w:r>
      <w:r w:rsidR="00BD77E2" w:rsidRPr="00BD77E2">
        <w:rPr>
          <w:rFonts w:ascii="Arial" w:hAnsi="Arial" w:cs="Arial"/>
        </w:rPr>
        <w:t xml:space="preserve"> derived from</w:t>
      </w:r>
      <w:r>
        <w:rPr>
          <w:rFonts w:ascii="Arial" w:hAnsi="Arial" w:cs="Arial"/>
        </w:rPr>
        <w:t xml:space="preserve"> </w:t>
      </w:r>
      <w:proofErr w:type="spellStart"/>
      <w:r w:rsidR="00BD77E2">
        <w:rPr>
          <w:rFonts w:ascii="Arial" w:hAnsi="Arial" w:cs="Arial"/>
        </w:rPr>
        <w:t>SAF</w:t>
      </w:r>
      <w:proofErr w:type="spellEnd"/>
      <w:r>
        <w:rPr>
          <w:rFonts w:ascii="Arial" w:hAnsi="Arial" w:cs="Arial"/>
        </w:rPr>
        <w:t xml:space="preserve">-related weights, it may be feasible to construct an adjustment at the </w:t>
      </w:r>
      <w:proofErr w:type="spellStart"/>
      <w:r>
        <w:rPr>
          <w:rFonts w:ascii="Arial" w:hAnsi="Arial" w:cs="Arial"/>
        </w:rPr>
        <w:t>HSCP</w:t>
      </w:r>
      <w:proofErr w:type="spellEnd"/>
      <w:r>
        <w:rPr>
          <w:rFonts w:ascii="Arial" w:hAnsi="Arial" w:cs="Arial"/>
        </w:rPr>
        <w:t xml:space="preserve"> level: this would require further investigation. </w:t>
      </w:r>
    </w:p>
    <w:p w:rsidR="00BD77E2" w:rsidRDefault="00BD77E2" w:rsidP="00BD77E2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BD77E2" w:rsidSect="00E21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58" w:rsidRDefault="006C1558" w:rsidP="00E8798A">
      <w:pPr>
        <w:spacing w:after="0" w:line="240" w:lineRule="auto"/>
      </w:pPr>
      <w:r>
        <w:separator/>
      </w:r>
    </w:p>
  </w:endnote>
  <w:endnote w:type="continuationSeparator" w:id="0">
    <w:p w:rsidR="006C1558" w:rsidRDefault="006C1558" w:rsidP="00E8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58" w:rsidRDefault="006C1558" w:rsidP="00E8798A">
      <w:pPr>
        <w:spacing w:after="0" w:line="240" w:lineRule="auto"/>
      </w:pPr>
      <w:r>
        <w:separator/>
      </w:r>
    </w:p>
  </w:footnote>
  <w:footnote w:type="continuationSeparator" w:id="0">
    <w:p w:rsidR="006C1558" w:rsidRDefault="006C1558" w:rsidP="00E8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58" w:rsidRPr="00E8798A" w:rsidRDefault="006C1558" w:rsidP="00E8798A">
    <w:pPr>
      <w:tabs>
        <w:tab w:val="left" w:pos="720"/>
        <w:tab w:val="left" w:pos="1440"/>
        <w:tab w:val="left" w:pos="2160"/>
        <w:tab w:val="left" w:pos="2880"/>
        <w:tab w:val="center" w:pos="4513"/>
        <w:tab w:val="left" w:pos="4680"/>
        <w:tab w:val="left" w:pos="5400"/>
        <w:tab w:val="right" w:pos="9000"/>
        <w:tab w:val="right" w:pos="9026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4"/>
        <w:szCs w:val="20"/>
      </w:rPr>
    </w:pPr>
    <w:r w:rsidRPr="00E8798A">
      <w:rPr>
        <w:rFonts w:ascii="Times New Roman" w:eastAsia="Times New Roman" w:hAnsi="Times New Roman" w:cs="Times New Roman"/>
        <w:i/>
        <w:sz w:val="24"/>
        <w:szCs w:val="20"/>
      </w:rPr>
      <w:t xml:space="preserve">Fair Shares for Health in Scotland </w:t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proofErr w:type="spellStart"/>
    <w:r w:rsidRPr="00E8798A">
      <w:rPr>
        <w:rFonts w:ascii="Times New Roman" w:eastAsia="Times New Roman" w:hAnsi="Times New Roman" w:cs="Times New Roman"/>
        <w:i/>
        <w:sz w:val="24"/>
        <w:szCs w:val="20"/>
      </w:rPr>
      <w:t>TAGRA</w:t>
    </w:r>
    <w:proofErr w:type="spellEnd"/>
    <w:r w:rsidRPr="00E8798A">
      <w:rPr>
        <w:rFonts w:ascii="Times New Roman" w:eastAsia="Times New Roman" w:hAnsi="Times New Roman" w:cs="Times New Roman"/>
        <w:i/>
        <w:sz w:val="24"/>
        <w:szCs w:val="20"/>
      </w:rPr>
      <w:t>(201</w:t>
    </w:r>
    <w:r>
      <w:rPr>
        <w:rFonts w:ascii="Times New Roman" w:eastAsia="Times New Roman" w:hAnsi="Times New Roman" w:cs="Times New Roman"/>
        <w:i/>
        <w:sz w:val="24"/>
        <w:szCs w:val="20"/>
      </w:rPr>
      <w:t>8</w:t>
    </w:r>
    <w:r w:rsidRPr="00E8798A">
      <w:rPr>
        <w:rFonts w:ascii="Times New Roman" w:eastAsia="Times New Roman" w:hAnsi="Times New Roman" w:cs="Times New Roman"/>
        <w:i/>
        <w:sz w:val="24"/>
        <w:szCs w:val="20"/>
      </w:rPr>
      <w:t>)</w:t>
    </w:r>
    <w:r w:rsidR="00D22E1A">
      <w:rPr>
        <w:rFonts w:ascii="Times New Roman" w:eastAsia="Times New Roman" w:hAnsi="Times New Roman" w:cs="Times New Roman"/>
        <w:i/>
        <w:sz w:val="24"/>
        <w:szCs w:val="20"/>
      </w:rPr>
      <w:t>0</w:t>
    </w:r>
    <w:r w:rsidR="002F42A4">
      <w:rPr>
        <w:rFonts w:ascii="Times New Roman" w:eastAsia="Times New Roman" w:hAnsi="Times New Roman" w:cs="Times New Roman"/>
        <w:i/>
        <w:sz w:val="24"/>
        <w:szCs w:val="20"/>
      </w:rPr>
      <w:t>4</w:t>
    </w:r>
  </w:p>
  <w:p w:rsidR="006C1558" w:rsidRPr="00E8798A" w:rsidRDefault="006C1558" w:rsidP="00E8798A">
    <w:pPr>
      <w:tabs>
        <w:tab w:val="left" w:pos="720"/>
        <w:tab w:val="left" w:pos="1440"/>
        <w:tab w:val="left" w:pos="2160"/>
        <w:tab w:val="left" w:pos="2880"/>
        <w:tab w:val="center" w:pos="4513"/>
        <w:tab w:val="left" w:pos="4680"/>
        <w:tab w:val="left" w:pos="5400"/>
        <w:tab w:val="right" w:pos="9000"/>
        <w:tab w:val="right" w:pos="9026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4"/>
        <w:szCs w:val="20"/>
      </w:rPr>
    </w:pPr>
  </w:p>
  <w:p w:rsidR="006C1558" w:rsidRDefault="006C15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76D"/>
    <w:multiLevelType w:val="hybridMultilevel"/>
    <w:tmpl w:val="A6CA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A3343"/>
    <w:multiLevelType w:val="hybridMultilevel"/>
    <w:tmpl w:val="8ECC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1E5B"/>
    <w:multiLevelType w:val="hybridMultilevel"/>
    <w:tmpl w:val="5D04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E65C6"/>
    <w:multiLevelType w:val="hybridMultilevel"/>
    <w:tmpl w:val="53BE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36F14"/>
    <w:multiLevelType w:val="hybridMultilevel"/>
    <w:tmpl w:val="7C3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1C3E"/>
    <w:multiLevelType w:val="hybridMultilevel"/>
    <w:tmpl w:val="50D0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E8E"/>
    <w:rsid w:val="00016635"/>
    <w:rsid w:val="000558E4"/>
    <w:rsid w:val="000A45F5"/>
    <w:rsid w:val="000A6E8E"/>
    <w:rsid w:val="002336E1"/>
    <w:rsid w:val="002353EB"/>
    <w:rsid w:val="002F1CCA"/>
    <w:rsid w:val="002F42A4"/>
    <w:rsid w:val="0031556F"/>
    <w:rsid w:val="00375CA5"/>
    <w:rsid w:val="00375F6F"/>
    <w:rsid w:val="003A7F46"/>
    <w:rsid w:val="003B2CD5"/>
    <w:rsid w:val="003B49B7"/>
    <w:rsid w:val="003C6B9A"/>
    <w:rsid w:val="003E0549"/>
    <w:rsid w:val="003F3F11"/>
    <w:rsid w:val="00426A6E"/>
    <w:rsid w:val="00434CB8"/>
    <w:rsid w:val="0043734F"/>
    <w:rsid w:val="00473876"/>
    <w:rsid w:val="004E079B"/>
    <w:rsid w:val="004E188F"/>
    <w:rsid w:val="00517F79"/>
    <w:rsid w:val="006203F1"/>
    <w:rsid w:val="00636785"/>
    <w:rsid w:val="00640F4C"/>
    <w:rsid w:val="00666410"/>
    <w:rsid w:val="006C1558"/>
    <w:rsid w:val="006E69CA"/>
    <w:rsid w:val="006F2193"/>
    <w:rsid w:val="006F36F9"/>
    <w:rsid w:val="00773778"/>
    <w:rsid w:val="007819CD"/>
    <w:rsid w:val="007A79A1"/>
    <w:rsid w:val="008126B1"/>
    <w:rsid w:val="008244DB"/>
    <w:rsid w:val="00891104"/>
    <w:rsid w:val="009042F4"/>
    <w:rsid w:val="00962288"/>
    <w:rsid w:val="009A3BD3"/>
    <w:rsid w:val="00A17C70"/>
    <w:rsid w:val="00A43B5F"/>
    <w:rsid w:val="00A660EB"/>
    <w:rsid w:val="00A830B1"/>
    <w:rsid w:val="00AB2105"/>
    <w:rsid w:val="00AF65F8"/>
    <w:rsid w:val="00B25C67"/>
    <w:rsid w:val="00B6340C"/>
    <w:rsid w:val="00BB5540"/>
    <w:rsid w:val="00BD4828"/>
    <w:rsid w:val="00BD77E2"/>
    <w:rsid w:val="00CF18F7"/>
    <w:rsid w:val="00D22E1A"/>
    <w:rsid w:val="00D747ED"/>
    <w:rsid w:val="00DC6A60"/>
    <w:rsid w:val="00DE4DA9"/>
    <w:rsid w:val="00E000BC"/>
    <w:rsid w:val="00E1142B"/>
    <w:rsid w:val="00E2163C"/>
    <w:rsid w:val="00E21B96"/>
    <w:rsid w:val="00E34653"/>
    <w:rsid w:val="00E8798A"/>
    <w:rsid w:val="00EA7D7C"/>
    <w:rsid w:val="00EB624D"/>
    <w:rsid w:val="00F056E7"/>
    <w:rsid w:val="00F177E9"/>
    <w:rsid w:val="00FA44F3"/>
    <w:rsid w:val="00FC2782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B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87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8A"/>
  </w:style>
  <w:style w:type="paragraph" w:styleId="Footer">
    <w:name w:val="footer"/>
    <w:basedOn w:val="Normal"/>
    <w:link w:val="FooterChar"/>
    <w:uiPriority w:val="99"/>
    <w:unhideWhenUsed/>
    <w:rsid w:val="00E87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8A"/>
  </w:style>
  <w:style w:type="character" w:styleId="CommentReference">
    <w:name w:val="annotation reference"/>
    <w:basedOn w:val="DefaultParagraphFont"/>
    <w:uiPriority w:val="99"/>
    <w:semiHidden/>
    <w:unhideWhenUsed/>
    <w:rsid w:val="0090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Touati</dc:creator>
  <cp:lastModifiedBy>u414337</cp:lastModifiedBy>
  <cp:revision>7</cp:revision>
  <dcterms:created xsi:type="dcterms:W3CDTF">2018-05-29T13:26:00Z</dcterms:created>
  <dcterms:modified xsi:type="dcterms:W3CDTF">2018-05-30T09:30:00Z</dcterms:modified>
</cp:coreProperties>
</file>